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1F" w:rsidRDefault="00914E1F" w:rsidP="00914E1F">
      <w:pPr>
        <w:rPr>
          <w:b/>
          <w:bCs/>
        </w:rPr>
      </w:pPr>
    </w:p>
    <w:p w:rsidR="00914E1F" w:rsidRDefault="00914E1F" w:rsidP="00914E1F">
      <w:pPr>
        <w:pStyle w:val="Title"/>
        <w:jc w:val="left"/>
        <w:rPr>
          <w:rFonts w:ascii="Arial" w:hAnsi="Arial" w:cs="Arial"/>
          <w:sz w:val="20"/>
        </w:rPr>
      </w:pP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38225" cy="942975"/>
            <wp:effectExtent l="19050" t="0" r="9525" b="0"/>
            <wp:wrapTight wrapText="bothSides">
              <wp:wrapPolygon edited="0">
                <wp:start x="-396" y="0"/>
                <wp:lineTo x="-396" y="21382"/>
                <wp:lineTo x="21798" y="21382"/>
                <wp:lineTo x="21798" y="0"/>
                <wp:lineTo x="-396" y="0"/>
              </wp:wrapPolygon>
            </wp:wrapTight>
            <wp:docPr id="2" name="Picture 2" descr="nhc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cgraphic"/>
                    <pic:cNvPicPr>
                      <a:picLocks noChangeAspect="1" noChangeArrowheads="1"/>
                    </pic:cNvPicPr>
                  </pic:nvPicPr>
                  <pic:blipFill>
                    <a:blip r:embed="rId7" cstate="print"/>
                    <a:srcRect/>
                    <a:stretch>
                      <a:fillRect/>
                    </a:stretch>
                  </pic:blipFill>
                  <pic:spPr bwMode="auto">
                    <a:xfrm>
                      <a:off x="0" y="0"/>
                      <a:ext cx="1038225" cy="942975"/>
                    </a:xfrm>
                    <a:prstGeom prst="rect">
                      <a:avLst/>
                    </a:prstGeom>
                    <a:noFill/>
                    <a:ln w="9525">
                      <a:noFill/>
                      <a:miter lim="800000"/>
                      <a:headEnd/>
                      <a:tailEnd/>
                    </a:ln>
                  </pic:spPr>
                </pic:pic>
              </a:graphicData>
            </a:graphic>
          </wp:anchor>
        </w:drawing>
      </w:r>
      <w:r>
        <w:rPr>
          <w:rFonts w:ascii="Arial" w:hAnsi="Arial" w:cs="Arial"/>
          <w:sz w:val="20"/>
        </w:rPr>
        <w:t>Natural Healing Centers</w:t>
      </w:r>
    </w:p>
    <w:p w:rsidR="00914E1F" w:rsidRDefault="00914E1F" w:rsidP="00914E1F">
      <w:pPr>
        <w:pStyle w:val="Title"/>
        <w:jc w:val="left"/>
        <w:rPr>
          <w:rFonts w:ascii="Arial" w:hAnsi="Arial" w:cs="Arial"/>
          <w:sz w:val="16"/>
        </w:rPr>
      </w:pPr>
      <w:r>
        <w:rPr>
          <w:rFonts w:ascii="Arial" w:hAnsi="Arial" w:cs="Arial"/>
          <w:sz w:val="16"/>
        </w:rPr>
        <w:t>Rosanne Fischer, RN, DC</w:t>
      </w:r>
    </w:p>
    <w:p w:rsidR="00914E1F" w:rsidRDefault="00914E1F" w:rsidP="00914E1F">
      <w:pPr>
        <w:pStyle w:val="Title"/>
        <w:jc w:val="left"/>
        <w:rPr>
          <w:rFonts w:ascii="Arial" w:hAnsi="Arial" w:cs="Arial"/>
          <w:sz w:val="16"/>
        </w:rPr>
      </w:pPr>
      <w:r>
        <w:rPr>
          <w:rFonts w:ascii="Arial" w:hAnsi="Arial" w:cs="Arial"/>
          <w:sz w:val="16"/>
        </w:rPr>
        <w:t>405 Hwy 50 West, Suite 200</w:t>
      </w:r>
    </w:p>
    <w:p w:rsidR="00914E1F" w:rsidRDefault="00914E1F" w:rsidP="00914E1F">
      <w:pPr>
        <w:pStyle w:val="Title"/>
        <w:jc w:val="left"/>
        <w:rPr>
          <w:rFonts w:ascii="Arial" w:hAnsi="Arial" w:cs="Arial"/>
          <w:sz w:val="16"/>
        </w:rPr>
      </w:pPr>
      <w:r>
        <w:rPr>
          <w:rFonts w:ascii="Arial" w:hAnsi="Arial" w:cs="Arial"/>
          <w:sz w:val="16"/>
        </w:rPr>
        <w:t>Union, MO 63084</w:t>
      </w:r>
    </w:p>
    <w:p w:rsidR="00914E1F" w:rsidRDefault="00914E1F" w:rsidP="00914E1F">
      <w:pPr>
        <w:pStyle w:val="Title"/>
        <w:jc w:val="left"/>
        <w:rPr>
          <w:rFonts w:ascii="Arial" w:hAnsi="Arial" w:cs="Arial"/>
          <w:sz w:val="20"/>
        </w:rPr>
      </w:pPr>
      <w:r>
        <w:rPr>
          <w:rFonts w:ascii="Arial" w:hAnsi="Arial" w:cs="Arial"/>
          <w:sz w:val="16"/>
        </w:rPr>
        <w:t>(636) 583-2192</w:t>
      </w:r>
    </w:p>
    <w:p w:rsidR="00914E1F" w:rsidRDefault="00914E1F" w:rsidP="00914E1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Name:____________________________</w:t>
      </w:r>
    </w:p>
    <w:p w:rsidR="00914E1F" w:rsidRDefault="00914E1F" w:rsidP="00914E1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Date</w:t>
      </w:r>
      <w:proofErr w:type="gramStart"/>
      <w:r>
        <w:rPr>
          <w:b/>
          <w:bCs/>
        </w:rPr>
        <w:t>:_</w:t>
      </w:r>
      <w:proofErr w:type="gramEnd"/>
      <w:r>
        <w:rPr>
          <w:b/>
          <w:bCs/>
        </w:rPr>
        <w:t>____________________________</w:t>
      </w:r>
    </w:p>
    <w:p w:rsidR="00914E1F" w:rsidRDefault="00914E1F" w:rsidP="00914E1F">
      <w:pPr>
        <w:rPr>
          <w:b/>
          <w:bCs/>
        </w:rPr>
      </w:pPr>
    </w:p>
    <w:p w:rsidR="00914E1F" w:rsidRDefault="00914E1F" w:rsidP="00914E1F">
      <w:pPr>
        <w:pStyle w:val="Title"/>
        <w:rPr>
          <w:rFonts w:ascii="Arial" w:hAnsi="Arial" w:cs="Arial"/>
          <w:sz w:val="20"/>
        </w:rPr>
      </w:pPr>
      <w:r>
        <w:rPr>
          <w:rFonts w:ascii="Arial" w:hAnsi="Arial" w:cs="Arial"/>
          <w:sz w:val="20"/>
        </w:rPr>
        <w:t>Hormone Balance Symptom Survey Form</w:t>
      </w:r>
    </w:p>
    <w:p w:rsidR="00914E1F" w:rsidRDefault="00914E1F" w:rsidP="00914E1F">
      <w:pPr>
        <w:jc w:val="center"/>
        <w:rPr>
          <w:rFonts w:ascii="Arial" w:hAnsi="Arial" w:cs="Arial"/>
          <w:i/>
          <w:iCs/>
          <w:sz w:val="16"/>
        </w:rPr>
      </w:pPr>
      <w:r>
        <w:rPr>
          <w:rFonts w:ascii="Arial" w:hAnsi="Arial" w:cs="Arial"/>
          <w:sz w:val="16"/>
        </w:rPr>
        <w:t xml:space="preserve">(Paraphrased from the book by Dr. John Lee, MD, </w:t>
      </w:r>
      <w:r>
        <w:rPr>
          <w:rFonts w:ascii="Arial" w:hAnsi="Arial" w:cs="Arial"/>
          <w:i/>
          <w:iCs/>
          <w:sz w:val="16"/>
        </w:rPr>
        <w:t xml:space="preserve">What Your Doctor May No Tell You </w:t>
      </w:r>
      <w:proofErr w:type="gramStart"/>
      <w:r>
        <w:rPr>
          <w:rFonts w:ascii="Arial" w:hAnsi="Arial" w:cs="Arial"/>
          <w:i/>
          <w:iCs/>
          <w:sz w:val="16"/>
        </w:rPr>
        <w:t>About</w:t>
      </w:r>
      <w:proofErr w:type="gramEnd"/>
      <w:r>
        <w:rPr>
          <w:rFonts w:ascii="Arial" w:hAnsi="Arial" w:cs="Arial"/>
          <w:i/>
          <w:iCs/>
          <w:sz w:val="16"/>
        </w:rPr>
        <w:t xml:space="preserve"> Menopause </w:t>
      </w:r>
      <w:r>
        <w:rPr>
          <w:rFonts w:ascii="Arial" w:hAnsi="Arial" w:cs="Arial"/>
          <w:sz w:val="16"/>
        </w:rPr>
        <w:t>and</w:t>
      </w:r>
      <w:r>
        <w:rPr>
          <w:rFonts w:ascii="Arial" w:hAnsi="Arial" w:cs="Arial"/>
          <w:i/>
          <w:iCs/>
          <w:sz w:val="16"/>
        </w:rPr>
        <w:t xml:space="preserve"> What Your Doctor May Not Tell You About </w:t>
      </w:r>
      <w:proofErr w:type="spellStart"/>
      <w:r>
        <w:rPr>
          <w:rFonts w:ascii="Arial" w:hAnsi="Arial" w:cs="Arial"/>
          <w:i/>
          <w:iCs/>
          <w:sz w:val="16"/>
        </w:rPr>
        <w:t>Premenopause</w:t>
      </w:r>
      <w:proofErr w:type="spellEnd"/>
      <w:r>
        <w:rPr>
          <w:rFonts w:ascii="Arial" w:hAnsi="Arial" w:cs="Arial"/>
          <w:i/>
          <w:iCs/>
          <w:sz w:val="16"/>
        </w:rPr>
        <w:t xml:space="preserve">, </w:t>
      </w:r>
      <w:r>
        <w:rPr>
          <w:rFonts w:ascii="Arial" w:hAnsi="Arial" w:cs="Arial"/>
          <w:sz w:val="16"/>
        </w:rPr>
        <w:t xml:space="preserve">as well as from various newsletters published by </w:t>
      </w:r>
      <w:hyperlink r:id="rId8" w:history="1">
        <w:r>
          <w:rPr>
            <w:rStyle w:val="Hyperlink"/>
            <w:rFonts w:ascii="Arial" w:hAnsi="Arial" w:cs="Arial"/>
            <w:sz w:val="16"/>
          </w:rPr>
          <w:t>www.johnleemd.com</w:t>
        </w:r>
      </w:hyperlink>
      <w:r>
        <w:rPr>
          <w:rFonts w:ascii="Arial" w:hAnsi="Arial" w:cs="Arial"/>
          <w:i/>
          <w:iCs/>
          <w:sz w:val="16"/>
        </w:rPr>
        <w:t>)</w:t>
      </w:r>
    </w:p>
    <w:p w:rsidR="00914E1F" w:rsidRDefault="00914E1F" w:rsidP="00914E1F">
      <w:pPr>
        <w:pStyle w:val="Heading1"/>
        <w:rPr>
          <w:rFonts w:ascii="Arial" w:hAnsi="Arial" w:cs="Arial"/>
          <w:sz w:val="16"/>
        </w:rPr>
      </w:pPr>
    </w:p>
    <w:p w:rsidR="00914E1F" w:rsidRDefault="00914E1F" w:rsidP="00914E1F">
      <w:pPr>
        <w:pStyle w:val="Heading1"/>
        <w:rPr>
          <w:rFonts w:ascii="Arial" w:hAnsi="Arial" w:cs="Arial"/>
          <w:sz w:val="20"/>
        </w:rPr>
      </w:pPr>
      <w:r>
        <w:rPr>
          <w:rFonts w:ascii="Arial" w:hAnsi="Arial" w:cs="Arial"/>
          <w:sz w:val="20"/>
        </w:rPr>
        <w:t xml:space="preserve">Find out if your symptoms are due to a hormonal imbalance.   </w:t>
      </w:r>
    </w:p>
    <w:p w:rsidR="00914E1F" w:rsidRDefault="00914E1F" w:rsidP="00914E1F">
      <w:pPr>
        <w:numPr>
          <w:ilvl w:val="0"/>
          <w:numId w:val="6"/>
        </w:numPr>
        <w:spacing w:before="100" w:beforeAutospacing="1" w:after="100" w:afterAutospacing="1"/>
        <w:rPr>
          <w:rFonts w:ascii="Arial" w:hAnsi="Arial" w:cs="Arial"/>
          <w:sz w:val="20"/>
          <w:szCs w:val="23"/>
        </w:rPr>
      </w:pPr>
      <w:r>
        <w:rPr>
          <w:rFonts w:ascii="Arial" w:hAnsi="Arial" w:cs="Arial"/>
          <w:sz w:val="20"/>
          <w:szCs w:val="23"/>
        </w:rPr>
        <w:t xml:space="preserve">Read carefully through the list of symptoms in each group, and put a check mark next to each symptom that you have. (If you check off the same symptom in more than one group, that's fine.) </w:t>
      </w:r>
    </w:p>
    <w:p w:rsidR="00914E1F" w:rsidRDefault="00914E1F" w:rsidP="00914E1F">
      <w:pPr>
        <w:numPr>
          <w:ilvl w:val="0"/>
          <w:numId w:val="6"/>
        </w:numPr>
        <w:spacing w:before="100" w:beforeAutospacing="1" w:after="100" w:afterAutospacing="1"/>
        <w:rPr>
          <w:rFonts w:ascii="Arial" w:hAnsi="Arial" w:cs="Arial"/>
          <w:sz w:val="20"/>
          <w:szCs w:val="23"/>
        </w:rPr>
      </w:pPr>
      <w:r>
        <w:rPr>
          <w:rFonts w:ascii="Arial" w:hAnsi="Arial" w:cs="Arial"/>
          <w:sz w:val="20"/>
          <w:szCs w:val="23"/>
        </w:rPr>
        <w:t xml:space="preserve">Go back and count the check marks in each group. In any group where you have two or more symptoms checked off, there's a good chance that you have the hormone imbalance represented by that group. </w:t>
      </w:r>
    </w:p>
    <w:p w:rsidR="00914E1F" w:rsidRDefault="00914E1F" w:rsidP="00914E1F">
      <w:pPr>
        <w:numPr>
          <w:ilvl w:val="0"/>
          <w:numId w:val="6"/>
        </w:numPr>
        <w:spacing w:before="100" w:beforeAutospacing="1" w:after="100" w:afterAutospacing="1"/>
      </w:pPr>
      <w:r w:rsidRPr="00914E1F">
        <w:rPr>
          <w:rFonts w:ascii="Arial" w:hAnsi="Arial" w:cs="Arial"/>
          <w:sz w:val="20"/>
          <w:szCs w:val="23"/>
        </w:rPr>
        <w:t xml:space="preserve">The more symptoms you check off, the higher the likelihood that you have the hormone imbalance represented by that group. (Some people may have more than one type of hormonal imbalance.)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3"/>
        <w:gridCol w:w="3191"/>
      </w:tblGrid>
      <w:tr w:rsidR="00914E1F" w:rsidTr="006F5AD0">
        <w:tblPrEx>
          <w:tblCellMar>
            <w:top w:w="0" w:type="dxa"/>
            <w:bottom w:w="0" w:type="dxa"/>
          </w:tblCellMar>
        </w:tblPrEx>
        <w:trPr>
          <w:cantSplit/>
        </w:trPr>
        <w:tc>
          <w:tcPr>
            <w:tcW w:w="5000" w:type="pct"/>
            <w:gridSpan w:val="3"/>
          </w:tcPr>
          <w:p w:rsidR="00914E1F" w:rsidRDefault="00914E1F" w:rsidP="006F5AD0">
            <w:pPr>
              <w:pStyle w:val="Heading5"/>
              <w:rPr>
                <w:rFonts w:ascii="Arial" w:hAnsi="Arial" w:cs="Arial"/>
                <w:sz w:val="20"/>
              </w:rPr>
            </w:pPr>
            <w:r>
              <w:rPr>
                <w:rFonts w:ascii="Arial" w:hAnsi="Arial" w:cs="Arial"/>
                <w:sz w:val="20"/>
              </w:rPr>
              <w:t>HORMONE BALANCE TEST FOR MEN</w:t>
            </w:r>
          </w:p>
        </w:tc>
      </w:tr>
      <w:tr w:rsidR="00914E1F" w:rsidTr="006F5AD0">
        <w:tblPrEx>
          <w:tblCellMar>
            <w:top w:w="0" w:type="dxa"/>
            <w:bottom w:w="0" w:type="dxa"/>
          </w:tblCellMar>
        </w:tblPrEx>
        <w:trPr>
          <w:cantSplit/>
        </w:trPr>
        <w:tc>
          <w:tcPr>
            <w:tcW w:w="5000" w:type="pct"/>
            <w:gridSpan w:val="3"/>
          </w:tcPr>
          <w:p w:rsidR="00914E1F" w:rsidRDefault="00914E1F" w:rsidP="006F5AD0">
            <w:pPr>
              <w:pStyle w:val="Heading2"/>
              <w:rPr>
                <w:rFonts w:ascii="Arial" w:hAnsi="Arial" w:cs="Arial"/>
                <w:sz w:val="20"/>
              </w:rPr>
            </w:pPr>
            <w:r>
              <w:rPr>
                <w:rFonts w:ascii="Arial" w:hAnsi="Arial" w:cs="Arial"/>
                <w:sz w:val="20"/>
              </w:rPr>
              <w:t>SYMPTOM GROUP 1</w:t>
            </w:r>
          </w:p>
        </w:tc>
      </w:tr>
      <w:tr w:rsidR="00914E1F" w:rsidTr="006F5AD0">
        <w:tblPrEx>
          <w:tblCellMar>
            <w:top w:w="0" w:type="dxa"/>
            <w:bottom w:w="0" w:type="dxa"/>
          </w:tblCellMar>
        </w:tblPrEx>
        <w:trPr>
          <w:cantSplit/>
        </w:trPr>
        <w:tc>
          <w:tcPr>
            <w:tcW w:w="1667" w:type="pct"/>
          </w:tcPr>
          <w:p w:rsidR="00914E1F" w:rsidRDefault="00914E1F" w:rsidP="00914E1F">
            <w:pPr>
              <w:numPr>
                <w:ilvl w:val="0"/>
                <w:numId w:val="5"/>
              </w:numPr>
              <w:spacing w:before="100" w:beforeAutospacing="1" w:after="100" w:afterAutospacing="1"/>
              <w:rPr>
                <w:rFonts w:ascii="Arial" w:hAnsi="Arial" w:cs="Arial"/>
                <w:sz w:val="20"/>
                <w:szCs w:val="23"/>
              </w:rPr>
            </w:pPr>
            <w:r>
              <w:rPr>
                <w:rFonts w:ascii="Arial" w:hAnsi="Arial" w:cs="Arial"/>
                <w:sz w:val="20"/>
                <w:szCs w:val="23"/>
              </w:rPr>
              <w:t>Weight Loss</w:t>
            </w:r>
          </w:p>
        </w:tc>
        <w:tc>
          <w:tcPr>
            <w:tcW w:w="1667" w:type="pct"/>
          </w:tcPr>
          <w:p w:rsidR="00914E1F" w:rsidRDefault="00914E1F" w:rsidP="00914E1F">
            <w:pPr>
              <w:numPr>
                <w:ilvl w:val="0"/>
                <w:numId w:val="3"/>
              </w:numPr>
              <w:spacing w:before="100" w:beforeAutospacing="1" w:after="100" w:afterAutospacing="1"/>
              <w:rPr>
                <w:rFonts w:ascii="Arial" w:hAnsi="Arial" w:cs="Arial"/>
                <w:sz w:val="20"/>
                <w:szCs w:val="23"/>
              </w:rPr>
            </w:pPr>
            <w:r>
              <w:rPr>
                <w:rFonts w:ascii="Arial" w:hAnsi="Arial" w:cs="Arial"/>
                <w:sz w:val="20"/>
                <w:szCs w:val="23"/>
              </w:rPr>
              <w:t>Loss of Muscle</w:t>
            </w:r>
          </w:p>
        </w:tc>
        <w:tc>
          <w:tcPr>
            <w:tcW w:w="1666" w:type="pct"/>
          </w:tcPr>
          <w:p w:rsidR="00914E1F" w:rsidRDefault="00914E1F" w:rsidP="00914E1F">
            <w:pPr>
              <w:numPr>
                <w:ilvl w:val="0"/>
                <w:numId w:val="4"/>
              </w:numPr>
              <w:spacing w:before="100" w:beforeAutospacing="1" w:after="100" w:afterAutospacing="1"/>
              <w:rPr>
                <w:rFonts w:ascii="Arial" w:hAnsi="Arial" w:cs="Arial"/>
                <w:sz w:val="20"/>
                <w:szCs w:val="23"/>
              </w:rPr>
            </w:pPr>
            <w:r>
              <w:rPr>
                <w:rFonts w:ascii="Arial" w:hAnsi="Arial" w:cs="Arial"/>
                <w:sz w:val="20"/>
                <w:szCs w:val="23"/>
              </w:rPr>
              <w:t>Lower Sex Drive</w:t>
            </w:r>
          </w:p>
        </w:tc>
      </w:tr>
      <w:tr w:rsidR="00914E1F" w:rsidTr="006F5AD0">
        <w:tblPrEx>
          <w:tblCellMar>
            <w:top w:w="0" w:type="dxa"/>
            <w:bottom w:w="0" w:type="dxa"/>
          </w:tblCellMar>
        </w:tblPrEx>
        <w:trPr>
          <w:cantSplit/>
        </w:trPr>
        <w:tc>
          <w:tcPr>
            <w:tcW w:w="1667" w:type="pct"/>
          </w:tcPr>
          <w:p w:rsidR="00914E1F" w:rsidRDefault="00914E1F" w:rsidP="00914E1F">
            <w:pPr>
              <w:numPr>
                <w:ilvl w:val="0"/>
                <w:numId w:val="5"/>
              </w:numPr>
              <w:spacing w:before="100" w:beforeAutospacing="1" w:after="100" w:afterAutospacing="1"/>
              <w:rPr>
                <w:rFonts w:ascii="Arial" w:hAnsi="Arial" w:cs="Arial"/>
                <w:sz w:val="20"/>
                <w:szCs w:val="23"/>
              </w:rPr>
            </w:pPr>
            <w:r>
              <w:rPr>
                <w:rFonts w:ascii="Arial" w:hAnsi="Arial" w:cs="Arial"/>
                <w:sz w:val="20"/>
                <w:szCs w:val="23"/>
              </w:rPr>
              <w:t>Fatigue</w:t>
            </w:r>
          </w:p>
        </w:tc>
        <w:tc>
          <w:tcPr>
            <w:tcW w:w="1667" w:type="pct"/>
          </w:tcPr>
          <w:p w:rsidR="00914E1F" w:rsidRDefault="00914E1F" w:rsidP="00914E1F">
            <w:pPr>
              <w:numPr>
                <w:ilvl w:val="0"/>
                <w:numId w:val="3"/>
              </w:numPr>
              <w:spacing w:before="100" w:beforeAutospacing="1" w:after="100" w:afterAutospacing="1"/>
              <w:rPr>
                <w:rFonts w:ascii="Arial" w:hAnsi="Arial" w:cs="Arial"/>
                <w:sz w:val="20"/>
                <w:szCs w:val="23"/>
              </w:rPr>
            </w:pPr>
            <w:r>
              <w:rPr>
                <w:rFonts w:ascii="Arial" w:hAnsi="Arial" w:cs="Arial"/>
                <w:sz w:val="20"/>
                <w:szCs w:val="23"/>
              </w:rPr>
              <w:t>Enlarged Breasts</w:t>
            </w:r>
          </w:p>
        </w:tc>
        <w:tc>
          <w:tcPr>
            <w:tcW w:w="1666" w:type="pct"/>
          </w:tcPr>
          <w:p w:rsidR="00914E1F" w:rsidRDefault="00914E1F" w:rsidP="00914E1F">
            <w:pPr>
              <w:numPr>
                <w:ilvl w:val="0"/>
                <w:numId w:val="4"/>
              </w:numPr>
              <w:spacing w:before="100" w:beforeAutospacing="1" w:after="100" w:afterAutospacing="1"/>
              <w:rPr>
                <w:rFonts w:ascii="Arial" w:hAnsi="Arial" w:cs="Arial"/>
                <w:sz w:val="20"/>
                <w:szCs w:val="23"/>
              </w:rPr>
            </w:pPr>
            <w:r>
              <w:rPr>
                <w:rFonts w:ascii="Arial" w:hAnsi="Arial" w:cs="Arial"/>
                <w:sz w:val="20"/>
                <w:szCs w:val="23"/>
              </w:rPr>
              <w:t>Lower Stamina</w:t>
            </w:r>
          </w:p>
        </w:tc>
      </w:tr>
      <w:tr w:rsidR="00914E1F" w:rsidTr="006F5AD0">
        <w:tblPrEx>
          <w:tblCellMar>
            <w:top w:w="0" w:type="dxa"/>
            <w:bottom w:w="0" w:type="dxa"/>
          </w:tblCellMar>
        </w:tblPrEx>
        <w:trPr>
          <w:cantSplit/>
        </w:trPr>
        <w:tc>
          <w:tcPr>
            <w:tcW w:w="1667" w:type="pct"/>
          </w:tcPr>
          <w:p w:rsidR="00914E1F" w:rsidRDefault="00914E1F" w:rsidP="00914E1F">
            <w:pPr>
              <w:numPr>
                <w:ilvl w:val="0"/>
                <w:numId w:val="5"/>
              </w:numPr>
              <w:spacing w:before="100" w:beforeAutospacing="1" w:after="100" w:afterAutospacing="1"/>
              <w:rPr>
                <w:rFonts w:ascii="Arial" w:hAnsi="Arial" w:cs="Arial"/>
                <w:sz w:val="20"/>
                <w:szCs w:val="23"/>
              </w:rPr>
            </w:pPr>
            <w:r>
              <w:rPr>
                <w:rFonts w:ascii="Arial" w:hAnsi="Arial" w:cs="Arial"/>
                <w:sz w:val="20"/>
                <w:szCs w:val="23"/>
              </w:rPr>
              <w:t>Softer Erections</w:t>
            </w:r>
          </w:p>
        </w:tc>
        <w:tc>
          <w:tcPr>
            <w:tcW w:w="3333" w:type="pct"/>
            <w:gridSpan w:val="2"/>
          </w:tcPr>
          <w:p w:rsidR="00914E1F" w:rsidRDefault="00914E1F" w:rsidP="00914E1F">
            <w:pPr>
              <w:numPr>
                <w:ilvl w:val="0"/>
                <w:numId w:val="3"/>
              </w:numPr>
              <w:spacing w:before="100" w:beforeAutospacing="1" w:after="100" w:afterAutospacing="1"/>
              <w:rPr>
                <w:rFonts w:ascii="Arial" w:hAnsi="Arial" w:cs="Arial"/>
                <w:sz w:val="20"/>
                <w:szCs w:val="23"/>
              </w:rPr>
            </w:pPr>
            <w:r>
              <w:rPr>
                <w:rFonts w:ascii="Arial" w:hAnsi="Arial" w:cs="Arial"/>
                <w:sz w:val="20"/>
                <w:szCs w:val="23"/>
              </w:rPr>
              <w:t>Gallbladder Problems</w:t>
            </w:r>
          </w:p>
        </w:tc>
      </w:tr>
      <w:tr w:rsidR="00914E1F" w:rsidTr="006F5AD0">
        <w:tblPrEx>
          <w:tblCellMar>
            <w:top w:w="0" w:type="dxa"/>
            <w:bottom w:w="0" w:type="dxa"/>
          </w:tblCellMar>
        </w:tblPrEx>
        <w:trPr>
          <w:cantSplit/>
        </w:trPr>
        <w:tc>
          <w:tcPr>
            <w:tcW w:w="1667" w:type="pct"/>
          </w:tcPr>
          <w:p w:rsidR="00914E1F" w:rsidRDefault="00914E1F"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914E1F" w:rsidRDefault="00914E1F" w:rsidP="006F5AD0">
            <w:pPr>
              <w:spacing w:before="100" w:beforeAutospacing="1" w:after="100" w:afterAutospacing="1"/>
              <w:rPr>
                <w:rFonts w:ascii="Arial" w:hAnsi="Arial" w:cs="Arial"/>
                <w:sz w:val="20"/>
                <w:szCs w:val="23"/>
              </w:rPr>
            </w:pPr>
          </w:p>
        </w:tc>
      </w:tr>
      <w:tr w:rsidR="00914E1F" w:rsidTr="006F5AD0">
        <w:tblPrEx>
          <w:tblCellMar>
            <w:top w:w="0" w:type="dxa"/>
            <w:bottom w:w="0" w:type="dxa"/>
          </w:tblCellMar>
        </w:tblPrEx>
        <w:trPr>
          <w:cantSplit/>
        </w:trPr>
        <w:tc>
          <w:tcPr>
            <w:tcW w:w="5000" w:type="pct"/>
            <w:gridSpan w:val="3"/>
          </w:tcPr>
          <w:p w:rsidR="00914E1F" w:rsidRDefault="00914E1F"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914E1F" w:rsidTr="006F5AD0">
        <w:tblPrEx>
          <w:tblCellMar>
            <w:top w:w="0" w:type="dxa"/>
            <w:bottom w:w="0" w:type="dxa"/>
          </w:tblCellMar>
        </w:tblPrEx>
        <w:trPr>
          <w:cantSplit/>
        </w:trPr>
        <w:tc>
          <w:tcPr>
            <w:tcW w:w="5000" w:type="pct"/>
            <w:gridSpan w:val="3"/>
          </w:tcPr>
          <w:p w:rsidR="00914E1F" w:rsidRDefault="00914E1F" w:rsidP="006F5AD0">
            <w:pPr>
              <w:spacing w:before="100" w:beforeAutospacing="1" w:after="100" w:afterAutospacing="1"/>
              <w:rPr>
                <w:rFonts w:ascii="Arial" w:hAnsi="Arial" w:cs="Arial"/>
                <w:sz w:val="20"/>
                <w:szCs w:val="23"/>
              </w:rPr>
            </w:pPr>
          </w:p>
        </w:tc>
      </w:tr>
      <w:tr w:rsidR="00914E1F" w:rsidTr="006F5AD0">
        <w:tblPrEx>
          <w:tblCellMar>
            <w:top w:w="0" w:type="dxa"/>
            <w:bottom w:w="0" w:type="dxa"/>
          </w:tblCellMar>
        </w:tblPrEx>
        <w:trPr>
          <w:cantSplit/>
        </w:trPr>
        <w:tc>
          <w:tcPr>
            <w:tcW w:w="5000" w:type="pct"/>
            <w:gridSpan w:val="3"/>
          </w:tcPr>
          <w:p w:rsidR="00914E1F" w:rsidRDefault="00914E1F" w:rsidP="006F5AD0">
            <w:pPr>
              <w:pStyle w:val="Heading2"/>
              <w:rPr>
                <w:rFonts w:ascii="Arial" w:hAnsi="Arial" w:cs="Arial"/>
                <w:sz w:val="20"/>
              </w:rPr>
            </w:pPr>
            <w:r>
              <w:rPr>
                <w:rFonts w:ascii="Arial" w:hAnsi="Arial" w:cs="Arial"/>
                <w:sz w:val="20"/>
              </w:rPr>
              <w:t>SYMPTOM GROUP 2</w:t>
            </w:r>
          </w:p>
        </w:tc>
      </w:tr>
      <w:tr w:rsidR="00914E1F" w:rsidTr="006F5AD0">
        <w:tblPrEx>
          <w:tblCellMar>
            <w:top w:w="0" w:type="dxa"/>
            <w:bottom w:w="0" w:type="dxa"/>
          </w:tblCellMar>
        </w:tblPrEx>
        <w:trPr>
          <w:cantSplit/>
        </w:trPr>
        <w:tc>
          <w:tcPr>
            <w:tcW w:w="1667" w:type="pct"/>
          </w:tcPr>
          <w:p w:rsidR="00914E1F" w:rsidRDefault="00914E1F" w:rsidP="00914E1F">
            <w:pPr>
              <w:numPr>
                <w:ilvl w:val="0"/>
                <w:numId w:val="1"/>
              </w:numPr>
              <w:spacing w:before="100" w:beforeAutospacing="1" w:after="100" w:afterAutospacing="1"/>
              <w:rPr>
                <w:rFonts w:ascii="Arial" w:hAnsi="Arial" w:cs="Arial"/>
                <w:sz w:val="20"/>
                <w:szCs w:val="23"/>
              </w:rPr>
            </w:pPr>
            <w:r>
              <w:rPr>
                <w:rFonts w:ascii="Arial" w:hAnsi="Arial" w:cs="Arial"/>
                <w:sz w:val="20"/>
                <w:szCs w:val="23"/>
              </w:rPr>
              <w:t>Hair Loss</w:t>
            </w:r>
          </w:p>
        </w:tc>
        <w:tc>
          <w:tcPr>
            <w:tcW w:w="1667" w:type="pct"/>
          </w:tcPr>
          <w:p w:rsidR="00914E1F" w:rsidRDefault="00914E1F" w:rsidP="00914E1F">
            <w:pPr>
              <w:numPr>
                <w:ilvl w:val="0"/>
                <w:numId w:val="2"/>
              </w:numPr>
              <w:spacing w:before="100" w:beforeAutospacing="1" w:after="100" w:afterAutospacing="1"/>
              <w:rPr>
                <w:rFonts w:ascii="Arial" w:hAnsi="Arial" w:cs="Arial"/>
                <w:sz w:val="20"/>
                <w:szCs w:val="23"/>
              </w:rPr>
            </w:pPr>
            <w:r>
              <w:rPr>
                <w:rFonts w:ascii="Arial" w:hAnsi="Arial" w:cs="Arial"/>
                <w:sz w:val="20"/>
                <w:szCs w:val="23"/>
              </w:rPr>
              <w:t>Prostate Enlargement</w:t>
            </w:r>
          </w:p>
        </w:tc>
        <w:tc>
          <w:tcPr>
            <w:tcW w:w="1666" w:type="pct"/>
          </w:tcPr>
          <w:p w:rsidR="00914E1F" w:rsidRDefault="00914E1F" w:rsidP="00914E1F">
            <w:pPr>
              <w:numPr>
                <w:ilvl w:val="0"/>
                <w:numId w:val="2"/>
              </w:numPr>
              <w:spacing w:before="100" w:beforeAutospacing="1" w:after="100" w:afterAutospacing="1"/>
              <w:rPr>
                <w:rFonts w:ascii="Arial" w:hAnsi="Arial" w:cs="Arial"/>
                <w:sz w:val="20"/>
                <w:szCs w:val="23"/>
              </w:rPr>
            </w:pPr>
            <w:r>
              <w:rPr>
                <w:rFonts w:ascii="Arial" w:hAnsi="Arial" w:cs="Arial"/>
                <w:sz w:val="20"/>
                <w:szCs w:val="23"/>
              </w:rPr>
              <w:t>Irritability</w:t>
            </w:r>
          </w:p>
        </w:tc>
      </w:tr>
      <w:tr w:rsidR="00914E1F" w:rsidTr="006F5AD0">
        <w:tblPrEx>
          <w:tblCellMar>
            <w:top w:w="0" w:type="dxa"/>
            <w:bottom w:w="0" w:type="dxa"/>
          </w:tblCellMar>
        </w:tblPrEx>
        <w:trPr>
          <w:cantSplit/>
        </w:trPr>
        <w:tc>
          <w:tcPr>
            <w:tcW w:w="1667" w:type="pct"/>
          </w:tcPr>
          <w:p w:rsidR="00914E1F" w:rsidRDefault="00914E1F" w:rsidP="00914E1F">
            <w:pPr>
              <w:numPr>
                <w:ilvl w:val="0"/>
                <w:numId w:val="1"/>
              </w:numPr>
              <w:spacing w:before="100" w:beforeAutospacing="1" w:after="100" w:afterAutospacing="1"/>
              <w:rPr>
                <w:rFonts w:ascii="Arial" w:hAnsi="Arial" w:cs="Arial"/>
                <w:sz w:val="20"/>
                <w:szCs w:val="23"/>
              </w:rPr>
            </w:pPr>
            <w:r>
              <w:rPr>
                <w:rFonts w:ascii="Arial" w:hAnsi="Arial" w:cs="Arial"/>
                <w:sz w:val="20"/>
                <w:szCs w:val="23"/>
              </w:rPr>
              <w:t>Headaches</w:t>
            </w:r>
          </w:p>
        </w:tc>
        <w:tc>
          <w:tcPr>
            <w:tcW w:w="1667" w:type="pct"/>
          </w:tcPr>
          <w:p w:rsidR="00914E1F" w:rsidRDefault="00914E1F" w:rsidP="00914E1F">
            <w:pPr>
              <w:numPr>
                <w:ilvl w:val="0"/>
                <w:numId w:val="2"/>
              </w:numPr>
              <w:spacing w:before="100" w:beforeAutospacing="1" w:after="100" w:afterAutospacing="1"/>
              <w:rPr>
                <w:rFonts w:ascii="Arial" w:hAnsi="Arial" w:cs="Arial"/>
                <w:sz w:val="20"/>
                <w:szCs w:val="23"/>
              </w:rPr>
            </w:pPr>
            <w:r>
              <w:rPr>
                <w:rFonts w:ascii="Arial" w:hAnsi="Arial" w:cs="Arial"/>
                <w:sz w:val="20"/>
                <w:szCs w:val="23"/>
              </w:rPr>
              <w:t>Breast Enlargement</w:t>
            </w:r>
          </w:p>
        </w:tc>
        <w:tc>
          <w:tcPr>
            <w:tcW w:w="1666" w:type="pct"/>
          </w:tcPr>
          <w:p w:rsidR="00914E1F" w:rsidRDefault="00914E1F" w:rsidP="00914E1F">
            <w:pPr>
              <w:numPr>
                <w:ilvl w:val="0"/>
                <w:numId w:val="2"/>
              </w:numPr>
              <w:spacing w:before="100" w:beforeAutospacing="1" w:after="100" w:afterAutospacing="1"/>
              <w:rPr>
                <w:rFonts w:ascii="Arial" w:hAnsi="Arial" w:cs="Arial"/>
                <w:sz w:val="20"/>
                <w:szCs w:val="23"/>
              </w:rPr>
            </w:pPr>
            <w:r>
              <w:rPr>
                <w:rFonts w:ascii="Arial" w:hAnsi="Arial" w:cs="Arial"/>
                <w:sz w:val="20"/>
                <w:szCs w:val="23"/>
              </w:rPr>
              <w:t>Puffiness/Bloating</w:t>
            </w:r>
          </w:p>
        </w:tc>
      </w:tr>
      <w:tr w:rsidR="00914E1F" w:rsidTr="006F5AD0">
        <w:tblPrEx>
          <w:tblCellMar>
            <w:top w:w="0" w:type="dxa"/>
            <w:bottom w:w="0" w:type="dxa"/>
          </w:tblCellMar>
        </w:tblPrEx>
        <w:trPr>
          <w:cantSplit/>
        </w:trPr>
        <w:tc>
          <w:tcPr>
            <w:tcW w:w="1667" w:type="pct"/>
          </w:tcPr>
          <w:p w:rsidR="00914E1F" w:rsidRDefault="00914E1F" w:rsidP="00914E1F">
            <w:pPr>
              <w:numPr>
                <w:ilvl w:val="0"/>
                <w:numId w:val="1"/>
              </w:numPr>
              <w:spacing w:before="100" w:beforeAutospacing="1" w:after="100" w:afterAutospacing="1"/>
              <w:rPr>
                <w:rFonts w:ascii="Arial" w:hAnsi="Arial" w:cs="Arial"/>
                <w:sz w:val="20"/>
                <w:szCs w:val="23"/>
              </w:rPr>
            </w:pPr>
            <w:r>
              <w:rPr>
                <w:rFonts w:ascii="Arial" w:hAnsi="Arial" w:cs="Arial"/>
                <w:sz w:val="20"/>
                <w:szCs w:val="23"/>
              </w:rPr>
              <w:t>Weight Gain</w:t>
            </w:r>
          </w:p>
        </w:tc>
        <w:tc>
          <w:tcPr>
            <w:tcW w:w="3333" w:type="pct"/>
            <w:gridSpan w:val="2"/>
          </w:tcPr>
          <w:p w:rsidR="00914E1F" w:rsidRDefault="00914E1F" w:rsidP="006F5AD0">
            <w:pPr>
              <w:spacing w:before="100" w:beforeAutospacing="1" w:after="100" w:afterAutospacing="1"/>
              <w:rPr>
                <w:rFonts w:ascii="Arial" w:hAnsi="Arial" w:cs="Arial"/>
                <w:sz w:val="20"/>
                <w:szCs w:val="23"/>
              </w:rPr>
            </w:pPr>
          </w:p>
        </w:tc>
      </w:tr>
      <w:tr w:rsidR="00914E1F" w:rsidTr="006F5AD0">
        <w:tblPrEx>
          <w:tblCellMar>
            <w:top w:w="0" w:type="dxa"/>
            <w:bottom w:w="0" w:type="dxa"/>
          </w:tblCellMar>
        </w:tblPrEx>
        <w:trPr>
          <w:cantSplit/>
        </w:trPr>
        <w:tc>
          <w:tcPr>
            <w:tcW w:w="1667" w:type="pct"/>
          </w:tcPr>
          <w:p w:rsidR="00914E1F" w:rsidRDefault="00914E1F" w:rsidP="006F5AD0">
            <w:pPr>
              <w:spacing w:before="100" w:beforeAutospacing="1" w:after="100" w:afterAutospacing="1"/>
              <w:rPr>
                <w:rFonts w:ascii="Arial" w:hAnsi="Arial" w:cs="Arial"/>
                <w:sz w:val="20"/>
                <w:szCs w:val="23"/>
              </w:rPr>
            </w:pPr>
            <w:r>
              <w:rPr>
                <w:rFonts w:ascii="Arial" w:hAnsi="Arial" w:cs="Arial"/>
                <w:sz w:val="20"/>
                <w:szCs w:val="23"/>
              </w:rPr>
              <w:t xml:space="preserve">TOTAL BOXES CHECKED:  </w:t>
            </w:r>
          </w:p>
        </w:tc>
        <w:tc>
          <w:tcPr>
            <w:tcW w:w="3333" w:type="pct"/>
            <w:gridSpan w:val="2"/>
          </w:tcPr>
          <w:p w:rsidR="00914E1F" w:rsidRDefault="00914E1F" w:rsidP="006F5AD0">
            <w:pPr>
              <w:spacing w:before="100" w:beforeAutospacing="1" w:after="100" w:afterAutospacing="1"/>
              <w:rPr>
                <w:rFonts w:ascii="Arial" w:hAnsi="Arial" w:cs="Arial"/>
                <w:sz w:val="20"/>
                <w:szCs w:val="23"/>
              </w:rPr>
            </w:pPr>
          </w:p>
        </w:tc>
      </w:tr>
      <w:tr w:rsidR="00914E1F" w:rsidTr="006F5AD0">
        <w:tblPrEx>
          <w:tblCellMar>
            <w:top w:w="0" w:type="dxa"/>
            <w:bottom w:w="0" w:type="dxa"/>
          </w:tblCellMar>
        </w:tblPrEx>
        <w:trPr>
          <w:cantSplit/>
        </w:trPr>
        <w:tc>
          <w:tcPr>
            <w:tcW w:w="5000" w:type="pct"/>
            <w:gridSpan w:val="3"/>
          </w:tcPr>
          <w:p w:rsidR="00914E1F" w:rsidRDefault="00914E1F" w:rsidP="006F5AD0">
            <w:pPr>
              <w:spacing w:before="100" w:beforeAutospacing="1" w:after="100" w:afterAutospacing="1"/>
              <w:rPr>
                <w:rFonts w:ascii="Arial" w:hAnsi="Arial" w:cs="Arial"/>
                <w:sz w:val="20"/>
                <w:szCs w:val="23"/>
              </w:rPr>
            </w:pPr>
            <w:r>
              <w:rPr>
                <w:rFonts w:ascii="Arial" w:hAnsi="Arial" w:cs="Arial"/>
                <w:sz w:val="20"/>
                <w:szCs w:val="23"/>
              </w:rPr>
              <w:t>If you have checked 2 or more boxes in this group, turn to the answers to find out what type of hormonal imbalance you may have</w:t>
            </w:r>
          </w:p>
        </w:tc>
      </w:tr>
      <w:tr w:rsidR="00914E1F" w:rsidTr="006F5AD0">
        <w:tblPrEx>
          <w:tblCellMar>
            <w:top w:w="0" w:type="dxa"/>
            <w:bottom w:w="0" w:type="dxa"/>
          </w:tblCellMar>
        </w:tblPrEx>
        <w:trPr>
          <w:cantSplit/>
        </w:trPr>
        <w:tc>
          <w:tcPr>
            <w:tcW w:w="5000" w:type="pct"/>
            <w:gridSpan w:val="3"/>
          </w:tcPr>
          <w:p w:rsidR="00914E1F" w:rsidRPr="00914E1F" w:rsidRDefault="00914E1F" w:rsidP="006F5AD0">
            <w:pPr>
              <w:spacing w:before="100" w:beforeAutospacing="1" w:after="100" w:afterAutospacing="1"/>
              <w:rPr>
                <w:rFonts w:ascii="Arial" w:hAnsi="Arial" w:cs="Arial"/>
                <w:sz w:val="16"/>
                <w:szCs w:val="16"/>
              </w:rPr>
            </w:pPr>
            <w:r w:rsidRPr="00914E1F">
              <w:rPr>
                <w:rFonts w:ascii="Arial" w:hAnsi="Arial" w:cs="Arial"/>
                <w:b/>
                <w:bCs/>
                <w:sz w:val="16"/>
                <w:szCs w:val="16"/>
              </w:rPr>
              <w:t>PLEASE NOTE:</w:t>
            </w:r>
            <w:r w:rsidRPr="00914E1F">
              <w:rPr>
                <w:rFonts w:ascii="Arial" w:hAnsi="Arial" w:cs="Arial"/>
                <w:sz w:val="16"/>
                <w:szCs w:val="16"/>
              </w:rPr>
              <w:t xml:space="preserve">  The information contained in this Hormone Balance Test is not intended to replace a one-to-one relationship with a qualified health care professional, and is not intended as medical advice, but as guidelines for determining the underlying cause of your symptoms.  You are encouraged to make your health care decisions in partnership with a qualified health care professional.  </w:t>
            </w:r>
          </w:p>
        </w:tc>
      </w:tr>
    </w:tbl>
    <w:p w:rsidR="00BE0C06" w:rsidRDefault="00914E1F"/>
    <w:sectPr w:rsidR="00BE0C06" w:rsidSect="00914E1F">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1F" w:rsidRDefault="00914E1F" w:rsidP="00914E1F">
      <w:r>
        <w:separator/>
      </w:r>
    </w:p>
  </w:endnote>
  <w:endnote w:type="continuationSeparator" w:id="0">
    <w:p w:rsidR="00914E1F" w:rsidRDefault="00914E1F" w:rsidP="00914E1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1F" w:rsidRDefault="00914E1F" w:rsidP="00914E1F">
      <w:r>
        <w:separator/>
      </w:r>
    </w:p>
  </w:footnote>
  <w:footnote w:type="continuationSeparator" w:id="0">
    <w:p w:rsidR="00914E1F" w:rsidRDefault="00914E1F" w:rsidP="0091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6C1B"/>
    <w:multiLevelType w:val="hybridMultilevel"/>
    <w:tmpl w:val="357AEEEC"/>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1337E5"/>
    <w:multiLevelType w:val="hybridMultilevel"/>
    <w:tmpl w:val="2C6C7A14"/>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0879DC"/>
    <w:multiLevelType w:val="hybridMultilevel"/>
    <w:tmpl w:val="7E1EE28E"/>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E5836"/>
    <w:multiLevelType w:val="hybridMultilevel"/>
    <w:tmpl w:val="8DA2E0AC"/>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1903A0"/>
    <w:multiLevelType w:val="hybridMultilevel"/>
    <w:tmpl w:val="E56AD6A8"/>
    <w:lvl w:ilvl="0" w:tplc="AC34B5C0">
      <w:start w:val="1"/>
      <w:numFmt w:val="decimal"/>
      <w:lvlText w:val="%1."/>
      <w:lvlJc w:val="left"/>
      <w:pPr>
        <w:tabs>
          <w:tab w:val="num" w:pos="720"/>
        </w:tabs>
        <w:ind w:left="720" w:hanging="360"/>
      </w:pPr>
    </w:lvl>
    <w:lvl w:ilvl="1" w:tplc="27C401A6" w:tentative="1">
      <w:start w:val="1"/>
      <w:numFmt w:val="decimal"/>
      <w:lvlText w:val="%2."/>
      <w:lvlJc w:val="left"/>
      <w:pPr>
        <w:tabs>
          <w:tab w:val="num" w:pos="1440"/>
        </w:tabs>
        <w:ind w:left="1440" w:hanging="360"/>
      </w:pPr>
    </w:lvl>
    <w:lvl w:ilvl="2" w:tplc="9B72F96E" w:tentative="1">
      <w:start w:val="1"/>
      <w:numFmt w:val="decimal"/>
      <w:lvlText w:val="%3."/>
      <w:lvlJc w:val="left"/>
      <w:pPr>
        <w:tabs>
          <w:tab w:val="num" w:pos="2160"/>
        </w:tabs>
        <w:ind w:left="2160" w:hanging="360"/>
      </w:pPr>
    </w:lvl>
    <w:lvl w:ilvl="3" w:tplc="7D7ED4F8" w:tentative="1">
      <w:start w:val="1"/>
      <w:numFmt w:val="decimal"/>
      <w:lvlText w:val="%4."/>
      <w:lvlJc w:val="left"/>
      <w:pPr>
        <w:tabs>
          <w:tab w:val="num" w:pos="2880"/>
        </w:tabs>
        <w:ind w:left="2880" w:hanging="360"/>
      </w:pPr>
    </w:lvl>
    <w:lvl w:ilvl="4" w:tplc="B39CD472" w:tentative="1">
      <w:start w:val="1"/>
      <w:numFmt w:val="decimal"/>
      <w:lvlText w:val="%5."/>
      <w:lvlJc w:val="left"/>
      <w:pPr>
        <w:tabs>
          <w:tab w:val="num" w:pos="3600"/>
        </w:tabs>
        <w:ind w:left="3600" w:hanging="360"/>
      </w:pPr>
    </w:lvl>
    <w:lvl w:ilvl="5" w:tplc="D6F4E888" w:tentative="1">
      <w:start w:val="1"/>
      <w:numFmt w:val="decimal"/>
      <w:lvlText w:val="%6."/>
      <w:lvlJc w:val="left"/>
      <w:pPr>
        <w:tabs>
          <w:tab w:val="num" w:pos="4320"/>
        </w:tabs>
        <w:ind w:left="4320" w:hanging="360"/>
      </w:pPr>
    </w:lvl>
    <w:lvl w:ilvl="6" w:tplc="4A006AE6" w:tentative="1">
      <w:start w:val="1"/>
      <w:numFmt w:val="decimal"/>
      <w:lvlText w:val="%7."/>
      <w:lvlJc w:val="left"/>
      <w:pPr>
        <w:tabs>
          <w:tab w:val="num" w:pos="5040"/>
        </w:tabs>
        <w:ind w:left="5040" w:hanging="360"/>
      </w:pPr>
    </w:lvl>
    <w:lvl w:ilvl="7" w:tplc="8C5AFC6E" w:tentative="1">
      <w:start w:val="1"/>
      <w:numFmt w:val="decimal"/>
      <w:lvlText w:val="%8."/>
      <w:lvlJc w:val="left"/>
      <w:pPr>
        <w:tabs>
          <w:tab w:val="num" w:pos="5760"/>
        </w:tabs>
        <w:ind w:left="5760" w:hanging="360"/>
      </w:pPr>
    </w:lvl>
    <w:lvl w:ilvl="8" w:tplc="CAFE0C20" w:tentative="1">
      <w:start w:val="1"/>
      <w:numFmt w:val="decimal"/>
      <w:lvlText w:val="%9."/>
      <w:lvlJc w:val="left"/>
      <w:pPr>
        <w:tabs>
          <w:tab w:val="num" w:pos="6480"/>
        </w:tabs>
        <w:ind w:left="6480" w:hanging="360"/>
      </w:pPr>
    </w:lvl>
  </w:abstractNum>
  <w:abstractNum w:abstractNumId="5">
    <w:nsid w:val="6F3E7047"/>
    <w:multiLevelType w:val="hybridMultilevel"/>
    <w:tmpl w:val="3E8E3C84"/>
    <w:lvl w:ilvl="0" w:tplc="AB72B0E8">
      <w:start w:val="1"/>
      <w:numFmt w:val="bullet"/>
      <w:lvlText w:val=""/>
      <w:lvlJc w:val="left"/>
      <w:pPr>
        <w:tabs>
          <w:tab w:val="num" w:pos="576"/>
        </w:tabs>
        <w:ind w:left="576"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4E1F"/>
    <w:rsid w:val="001D4EE7"/>
    <w:rsid w:val="00536478"/>
    <w:rsid w:val="008C2251"/>
    <w:rsid w:val="00914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4E1F"/>
    <w:pPr>
      <w:keepNext/>
      <w:outlineLvl w:val="0"/>
    </w:pPr>
    <w:rPr>
      <w:i/>
      <w:iCs/>
    </w:rPr>
  </w:style>
  <w:style w:type="paragraph" w:styleId="Heading2">
    <w:name w:val="heading 2"/>
    <w:basedOn w:val="Normal"/>
    <w:next w:val="Normal"/>
    <w:link w:val="Heading2Char"/>
    <w:qFormat/>
    <w:rsid w:val="00914E1F"/>
    <w:pPr>
      <w:keepNext/>
      <w:spacing w:before="100" w:beforeAutospacing="1" w:after="100" w:afterAutospacing="1"/>
      <w:jc w:val="center"/>
      <w:outlineLvl w:val="1"/>
    </w:pPr>
    <w:rPr>
      <w:b/>
      <w:bCs/>
      <w:sz w:val="23"/>
      <w:szCs w:val="23"/>
    </w:rPr>
  </w:style>
  <w:style w:type="paragraph" w:styleId="Heading5">
    <w:name w:val="heading 5"/>
    <w:basedOn w:val="Normal"/>
    <w:next w:val="Normal"/>
    <w:link w:val="Heading5Char"/>
    <w:qFormat/>
    <w:rsid w:val="00914E1F"/>
    <w:pPr>
      <w:keepNext/>
      <w:spacing w:before="100" w:beforeAutospacing="1" w:after="100" w:afterAutospacing="1"/>
      <w:jc w:val="center"/>
      <w:outlineLvl w:val="4"/>
    </w:pPr>
    <w:rPr>
      <w:b/>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E1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914E1F"/>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914E1F"/>
    <w:rPr>
      <w:rFonts w:ascii="Times New Roman" w:eastAsia="Times New Roman" w:hAnsi="Times New Roman" w:cs="Times New Roman"/>
      <w:b/>
      <w:bCs/>
      <w:sz w:val="28"/>
      <w:szCs w:val="23"/>
    </w:rPr>
  </w:style>
  <w:style w:type="paragraph" w:styleId="Title">
    <w:name w:val="Title"/>
    <w:basedOn w:val="Normal"/>
    <w:link w:val="TitleChar"/>
    <w:qFormat/>
    <w:rsid w:val="00914E1F"/>
    <w:pPr>
      <w:jc w:val="center"/>
    </w:pPr>
    <w:rPr>
      <w:b/>
      <w:bCs/>
    </w:rPr>
  </w:style>
  <w:style w:type="character" w:customStyle="1" w:styleId="TitleChar">
    <w:name w:val="Title Char"/>
    <w:basedOn w:val="DefaultParagraphFont"/>
    <w:link w:val="Title"/>
    <w:rsid w:val="00914E1F"/>
    <w:rPr>
      <w:rFonts w:ascii="Times New Roman" w:eastAsia="Times New Roman" w:hAnsi="Times New Roman" w:cs="Times New Roman"/>
      <w:b/>
      <w:bCs/>
      <w:sz w:val="24"/>
      <w:szCs w:val="24"/>
    </w:rPr>
  </w:style>
  <w:style w:type="character" w:styleId="Hyperlink">
    <w:name w:val="Hyperlink"/>
    <w:basedOn w:val="DefaultParagraphFont"/>
    <w:semiHidden/>
    <w:rsid w:val="00914E1F"/>
    <w:rPr>
      <w:color w:val="006699"/>
      <w:u w:val="single"/>
    </w:rPr>
  </w:style>
  <w:style w:type="paragraph" w:styleId="Header">
    <w:name w:val="header"/>
    <w:basedOn w:val="Normal"/>
    <w:link w:val="HeaderChar"/>
    <w:uiPriority w:val="99"/>
    <w:semiHidden/>
    <w:unhideWhenUsed/>
    <w:rsid w:val="00914E1F"/>
    <w:pPr>
      <w:tabs>
        <w:tab w:val="center" w:pos="4680"/>
        <w:tab w:val="right" w:pos="9360"/>
      </w:tabs>
    </w:pPr>
  </w:style>
  <w:style w:type="character" w:customStyle="1" w:styleId="HeaderChar">
    <w:name w:val="Header Char"/>
    <w:basedOn w:val="DefaultParagraphFont"/>
    <w:link w:val="Header"/>
    <w:uiPriority w:val="99"/>
    <w:semiHidden/>
    <w:rsid w:val="00914E1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14E1F"/>
    <w:pPr>
      <w:tabs>
        <w:tab w:val="center" w:pos="4680"/>
        <w:tab w:val="right" w:pos="9360"/>
      </w:tabs>
    </w:pPr>
  </w:style>
  <w:style w:type="character" w:customStyle="1" w:styleId="FooterChar">
    <w:name w:val="Footer Char"/>
    <w:basedOn w:val="DefaultParagraphFont"/>
    <w:link w:val="Footer"/>
    <w:uiPriority w:val="99"/>
    <w:semiHidden/>
    <w:rsid w:val="00914E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leem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MelodyH</dc:creator>
  <cp:lastModifiedBy>MelodyH</cp:lastModifiedBy>
  <cp:revision>1</cp:revision>
  <dcterms:created xsi:type="dcterms:W3CDTF">2020-06-16T21:12:00Z</dcterms:created>
  <dcterms:modified xsi:type="dcterms:W3CDTF">2020-06-16T21:15:00Z</dcterms:modified>
</cp:coreProperties>
</file>